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40"/>
          <w:szCs w:val="40"/>
        </w:rPr>
        <w:t>Safety and Lab Equipment Test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what the following pieces of lab equipment are used for: (2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Watch glass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Erlenmeyer flask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Graduated cylinder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are goggles needed in the laboratory? (1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three pieces of safety equipment that are located in the laboratory.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Why should I wait a few minutes before washing a crucible?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Sketch the equipment that would be required to heat a liquid to its boiling point over a Bunsen burner. 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e6bd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LibreOffice/24.2.4.2$Linux_X86_64 LibreOffice_project/420$Build-2</Application>
  <AppVersion>15.0000</AppVersion>
  <Pages>1</Pages>
  <Words>90</Words>
  <Characters>394</Characters>
  <CharactersWithSpaces>469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2023-09-08T10:53:00Z</dcterms:created>
  <dc:creator>Ian Guch</dc:creator>
  <dc:description/>
  <dc:language>en-US</dc:language>
  <cp:lastModifiedBy/>
  <cp:lastPrinted>2023-09-08T10:53:00Z</cp:lastPrinted>
  <dcterms:modified xsi:type="dcterms:W3CDTF">2024-08-02T15:50:59Z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